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b/>
          <w:bCs/>
          <w:color w:val="0070c0"/>
        </w:rPr>
      </w:pPr>
    </w:p>
    <w:bookmarkStart w:id="0" w:name="_Hlk85913097"/>
    <w:bookmarkEnd w:id="0"/>
    <w:p>
      <w:pPr>
        <w:pStyle w:val="style0"/>
        <w:spacing w:after="0" w:lineRule="auto" w:line="240"/>
        <w:rPr>
          <w:b/>
          <w:bCs/>
          <w:color w:val="0070c0"/>
        </w:rPr>
      </w:pPr>
    </w:p>
    <w:p>
      <w:pPr>
        <w:pStyle w:val="style1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Don de matériel de stomie pour l’Afrique Francophone</w:t>
      </w:r>
    </w:p>
    <w:p>
      <w:pPr>
        <w:pStyle w:val="style0"/>
        <w:spacing w:after="0" w:lineRule="auto" w:line="240"/>
        <w:rPr/>
      </w:pPr>
      <w:r>
        <w:rPr>
          <w:b/>
          <w:bCs/>
          <w:color w:val="0070c0"/>
        </w:rPr>
        <w:t xml:space="preserve">Mon Réseau Cancer </w:t>
      </w:r>
      <w:r>
        <w:rPr>
          <w:b/>
          <w:bCs/>
          <w:color w:val="0070c0"/>
        </w:rPr>
        <w:t>Colorectal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70c0"/>
        </w:rPr>
        <w:t>Union des Stomisés du Grand Sud</w:t>
      </w:r>
      <w:r>
        <w:br/>
      </w:r>
      <w:r>
        <w:t xml:space="preserve">Chez Colette CASIMIR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Chez Myriam </w:t>
      </w:r>
      <w:r>
        <w:t>TEYSSIE</w:t>
      </w:r>
    </w:p>
    <w:p>
      <w:pPr>
        <w:pStyle w:val="style0"/>
        <w:spacing w:after="0" w:lineRule="auto" w:line="240"/>
        <w:rPr/>
      </w:pPr>
      <w:r>
        <w:t>15 rue John Kennedy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Clos des Genêts – 578 Route de Caumont</w:t>
      </w:r>
    </w:p>
    <w:p>
      <w:pPr>
        <w:pStyle w:val="style0"/>
        <w:spacing w:after="0" w:lineRule="auto" w:line="240"/>
        <w:rPr/>
      </w:pPr>
      <w:r>
        <w:t>78370 PLAISIR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84470 </w:t>
      </w:r>
      <w:r>
        <w:t>CHATEAUNEUF DE GADAGNE</w:t>
      </w:r>
    </w:p>
    <w:p>
      <w:pPr>
        <w:pStyle w:val="style0"/>
        <w:tabs>
          <w:tab w:val="left" w:leader="none" w:pos="3060"/>
        </w:tabs>
        <w:spacing w:after="0" w:lineRule="auto" w:line="240"/>
        <w:rPr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Mobile : 0650857644</w:t>
      </w:r>
      <w:r>
        <w:tab/>
      </w:r>
      <w:r>
        <w:tab/>
      </w:r>
      <w:r>
        <w:tab/>
      </w:r>
    </w:p>
    <w:p>
      <w:pPr>
        <w:pStyle w:val="style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L'association Mon Réseau Cancer Colorectal (MRCCR) a mis en place un partenariat avec l'association Union Stomisés Afrique Francophone (UNIS-AF) pour collecter puis distribuer gratuitement en Afrique francophone des appareillages de stomies. L'association Union Stomisés Grand Sud, grâce à son formidable réseau, contribue activement à la collecte.</w:t>
      </w:r>
    </w:p>
    <w:p>
      <w:pPr>
        <w:pStyle w:val="style1"/>
        <w:jc w:val="center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 xml:space="preserve">Vous avez du </w:t>
      </w:r>
      <w:r>
        <w:rPr>
          <w:rFonts w:ascii="Calibri" w:hAnsi="Calibri"/>
          <w:color w:val="0070c0"/>
          <w:sz w:val="24"/>
          <w:szCs w:val="24"/>
        </w:rPr>
        <w:t>m</w:t>
      </w:r>
      <w:r>
        <w:rPr>
          <w:rFonts w:ascii="Calibri" w:hAnsi="Calibri"/>
          <w:color w:val="0070c0"/>
          <w:sz w:val="24"/>
          <w:szCs w:val="24"/>
        </w:rPr>
        <w:t>atériel de stomies dont vous n’avez plus l’utilité par exemple suite à une remise en continuité, une modification de l'appareillage, un décès</w:t>
      </w:r>
      <w:r>
        <w:rPr>
          <w:rFonts w:ascii="Calibri" w:hAnsi="Calibri"/>
          <w:color w:val="0070c0"/>
          <w:sz w:val="24"/>
          <w:szCs w:val="24"/>
        </w:rPr>
        <w:t>. V</w:t>
      </w:r>
      <w:r>
        <w:rPr>
          <w:rFonts w:ascii="Calibri" w:hAnsi="Calibri"/>
          <w:color w:val="0070c0"/>
          <w:sz w:val="24"/>
          <w:szCs w:val="24"/>
        </w:rPr>
        <w:t>ous</w:t>
      </w:r>
      <w:r>
        <w:rPr>
          <w:rFonts w:ascii="Calibri" w:hAnsi="Calibri"/>
          <w:color w:val="0070c0"/>
          <w:sz w:val="24"/>
          <w:szCs w:val="24"/>
        </w:rPr>
        <w:t xml:space="preserve"> souhaitez nous </w:t>
      </w:r>
      <w:r>
        <w:rPr>
          <w:rFonts w:ascii="Calibri" w:hAnsi="Calibri"/>
          <w:color w:val="0070c0"/>
          <w:sz w:val="24"/>
          <w:szCs w:val="24"/>
        </w:rPr>
        <w:t xml:space="preserve">le faire parvenir, </w:t>
      </w:r>
      <w:r>
        <w:rPr>
          <w:rFonts w:ascii="Calibri" w:hAnsi="Calibri"/>
          <w:color w:val="0070c0"/>
          <w:sz w:val="24"/>
          <w:szCs w:val="24"/>
        </w:rPr>
        <w:t>c’est très simple</w:t>
      </w:r>
      <w:r>
        <w:rPr>
          <w:rFonts w:ascii="Calibri" w:hAnsi="Calibri"/>
          <w:color w:val="0070c0"/>
          <w:sz w:val="24"/>
          <w:szCs w:val="24"/>
        </w:rPr>
        <w:t>, renvoyez-nous ce formulaire à cette adresse</w:t>
      </w:r>
      <w:r>
        <w:rPr>
          <w:rFonts w:ascii="Calibri" w:hAnsi="Calibri"/>
          <w:color w:val="0070c0"/>
          <w:sz w:val="24"/>
          <w:szCs w:val="24"/>
        </w:rPr>
        <w:t xml:space="preserve">: </w:t>
      </w:r>
      <w:r>
        <w:rPr>
          <w:rFonts w:ascii="Calibri" w:hAnsi="Calibri"/>
          <w:color w:val="0070c0"/>
          <w:sz w:val="24"/>
          <w:szCs w:val="24"/>
          <w:u w:val="single"/>
        </w:rPr>
        <w:t>stomcollect@gmail.com</w:t>
      </w:r>
    </w:p>
    <w:p>
      <w:pPr>
        <w:pStyle w:val="style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1/ La taille et le poids maximum du/des colis :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leftMargin">
              <wp:posOffset>600075</wp:posOffset>
            </wp:positionH>
            <wp:positionV relativeFrom="paragraph">
              <wp:posOffset>6985</wp:posOffset>
            </wp:positionV>
            <wp:extent cx="1059815" cy="952499"/>
            <wp:effectExtent l="0" t="0" r="6985" b="0"/>
            <wp:wrapNone/>
            <wp:docPr id="1026" name="Imag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59815" cy="952499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rPr>
          <w:b/>
          <w:bCs/>
          <w:color w:val="ff0000"/>
        </w:rPr>
        <w:t>L</w:t>
      </w:r>
      <w:r>
        <w:t>ongueur = 120 cm max</w:t>
      </w:r>
    </w:p>
    <w:p>
      <w:pPr>
        <w:pStyle w:val="style0"/>
        <w:spacing w:after="0" w:lineRule="auto" w:line="240"/>
        <w:ind w:left="1416" w:firstLine="708"/>
        <w:rPr/>
      </w:pPr>
      <w:r>
        <w:rPr>
          <w:b/>
          <w:bCs/>
          <w:color w:val="ff0000"/>
        </w:rPr>
        <w:t>L</w:t>
      </w:r>
      <w:r>
        <w:t xml:space="preserve"> + </w:t>
      </w:r>
      <w:r>
        <w:rPr>
          <w:b/>
          <w:bCs/>
          <w:color w:val="ff0000"/>
        </w:rPr>
        <w:t>l</w:t>
      </w:r>
      <w:r>
        <w:t xml:space="preserve"> + </w:t>
      </w:r>
      <w:r>
        <w:rPr>
          <w:b/>
          <w:bCs/>
          <w:color w:val="ff0000"/>
        </w:rPr>
        <w:t>H</w:t>
      </w:r>
      <w:r>
        <w:t xml:space="preserve"> = 150 cm max.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ind w:left="1416" w:firstLine="708"/>
        <w:rPr/>
      </w:pPr>
      <w:r>
        <w:rPr>
          <w:b/>
          <w:bCs/>
        </w:rPr>
        <w:t>Poids max :</w:t>
      </w:r>
      <w:r>
        <w:t xml:space="preserve"> 30 kg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b/>
          <w:bCs/>
        </w:rPr>
      </w:pPr>
      <w:r>
        <w:rPr>
          <w:b/>
          <w:bCs/>
        </w:rPr>
        <w:t>2/ Nous devons savoir le</w:t>
      </w:r>
      <w:r>
        <w:rPr>
          <w:b/>
          <w:bCs/>
        </w:rPr>
        <w:t xml:space="preserve"> nombre de colis et pour chacun, les dimension (L, </w:t>
      </w:r>
      <w:r>
        <w:rPr>
          <w:b/>
          <w:bCs/>
        </w:rPr>
        <w:t>l</w:t>
      </w:r>
      <w:r>
        <w:rPr>
          <w:b/>
          <w:bCs/>
        </w:rPr>
        <w:t xml:space="preserve"> et H) et poids :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>
        <w:trPr/>
        <w:tc>
          <w:tcPr>
            <w:tcW w:w="2091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Colis</w:t>
            </w:r>
          </w:p>
        </w:tc>
        <w:tc>
          <w:tcPr>
            <w:tcW w:w="2091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Longueur</w:t>
            </w:r>
            <w:r>
              <w:rPr>
                <w:b/>
                <w:bCs/>
              </w:rPr>
              <w:t xml:space="preserve"> (L)</w:t>
            </w:r>
          </w:p>
        </w:tc>
        <w:tc>
          <w:tcPr>
            <w:tcW w:w="2091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Largeur</w:t>
            </w:r>
            <w:r>
              <w:rPr>
                <w:b/>
                <w:bCs/>
              </w:rPr>
              <w:t xml:space="preserve"> (l)</w:t>
            </w:r>
          </w:p>
        </w:tc>
        <w:tc>
          <w:tcPr>
            <w:tcW w:w="2091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Hauteur</w:t>
            </w:r>
            <w:r>
              <w:rPr>
                <w:b/>
                <w:bCs/>
              </w:rPr>
              <w:t xml:space="preserve"> (H)</w:t>
            </w:r>
          </w:p>
        </w:tc>
        <w:tc>
          <w:tcPr>
            <w:tcW w:w="2092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</w:tr>
      <w:tr>
        <w:tblPrEx/>
        <w:trPr/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</w:p>
        </w:tc>
        <w:tc>
          <w:tcPr>
            <w:tcW w:w="2092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b/>
          <w:bCs/>
        </w:rPr>
      </w:pPr>
      <w:r>
        <w:rPr>
          <w:b/>
          <w:bCs/>
        </w:rPr>
        <w:t>3/ Et nous devons v</w:t>
      </w:r>
      <w:r>
        <w:rPr>
          <w:b/>
          <w:bCs/>
        </w:rPr>
        <w:t>ous identifier, vis à vis des colis / envois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>
        <w:trPr/>
        <w:tc>
          <w:tcPr>
            <w:tcW w:w="2122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Nom et prénom</w:t>
            </w:r>
          </w:p>
        </w:tc>
        <w:tc>
          <w:tcPr>
            <w:tcW w:w="83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122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Courriel</w:t>
            </w:r>
          </w:p>
        </w:tc>
        <w:tc>
          <w:tcPr>
            <w:tcW w:w="83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122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83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2122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8334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</w:tc>
      </w:tr>
    </w:tbl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b/>
          <w:bCs/>
        </w:rPr>
      </w:pPr>
      <w:r>
        <w:rPr>
          <w:b/>
          <w:bCs/>
        </w:rPr>
        <w:t>4/ Plusieurs solutions s’offrent à vous : v</w:t>
      </w:r>
      <w:r>
        <w:rPr>
          <w:b/>
          <w:bCs/>
        </w:rPr>
        <w:t>ous désirez</w:t>
      </w:r>
      <w:r>
        <w:rPr>
          <w:b/>
          <w:bCs/>
        </w:rPr>
        <w:t xml:space="preserve"> (cochez la case correspondante à votre choix)</w:t>
      </w:r>
    </w:p>
    <w:p>
      <w:pPr>
        <w:pStyle w:val="style0"/>
        <w:spacing w:after="0" w:lineRule="auto" w:line="240"/>
        <w:rPr/>
      </w:pPr>
      <w:r>
        <w:rPr/>
        <w:sym w:font="Wingdings" w:char="f06f"/>
      </w:r>
      <w:r>
        <w:t xml:space="preserve"> </w:t>
      </w:r>
      <w:r>
        <w:rPr>
          <w:b/>
          <w:bCs/>
        </w:rPr>
        <w:t>Recevoir des étiquettes prépayées</w:t>
      </w:r>
      <w:r>
        <w:t xml:space="preserve"> pour un envoi par Mondial Relay</w:t>
      </w:r>
    </w:p>
    <w:p>
      <w:pPr>
        <w:pStyle w:val="style0"/>
        <w:spacing w:after="0" w:lineRule="auto" w:line="240"/>
        <w:rPr/>
      </w:pPr>
      <w:r>
        <w:rPr/>
        <w:sym w:font="Wingdings" w:char="f06f"/>
      </w:r>
      <w:r>
        <w:t xml:space="preserve"> </w:t>
      </w:r>
      <w:r>
        <w:rPr>
          <w:b/>
          <w:bCs/>
        </w:rPr>
        <w:t>Gérer vous-même l’envoi</w:t>
      </w:r>
      <w:r>
        <w:t xml:space="preserve"> par Mondial Relay (et </w:t>
      </w:r>
      <w:r>
        <w:rPr>
          <w:b/>
          <w:bCs/>
        </w:rPr>
        <w:t>vous faire rembourser</w:t>
      </w:r>
      <w:r>
        <w:t>)</w:t>
      </w:r>
    </w:p>
    <w:p>
      <w:pPr>
        <w:pStyle w:val="style0"/>
        <w:spacing w:after="0" w:lineRule="auto" w:line="240"/>
        <w:rPr/>
      </w:pPr>
      <w:r>
        <w:rPr/>
        <w:sym w:font="Wingdings" w:char="f06f"/>
      </w:r>
      <w:r>
        <w:t xml:space="preserve"> </w:t>
      </w:r>
      <w:r>
        <w:rPr>
          <w:b/>
          <w:bCs/>
        </w:rPr>
        <w:t>Gérer vous-même l’envoi</w:t>
      </w:r>
      <w:r>
        <w:t xml:space="preserve"> et </w:t>
      </w:r>
      <w:r>
        <w:rPr>
          <w:b/>
          <w:bCs/>
        </w:rPr>
        <w:t>prendre en charge les frais de port</w:t>
      </w:r>
      <w:r>
        <w:t>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>
          <w:b/>
          <w:bCs/>
        </w:rPr>
      </w:pPr>
      <w:r>
        <w:rPr>
          <w:b/>
          <w:bCs/>
        </w:rPr>
        <w:t xml:space="preserve">Merci de </w:t>
      </w:r>
      <w:r>
        <w:rPr>
          <w:b/>
          <w:bCs/>
        </w:rPr>
        <w:t>nous</w:t>
      </w:r>
      <w:r>
        <w:rPr>
          <w:b/>
          <w:bCs/>
        </w:rPr>
        <w:t xml:space="preserve"> retourner par </w:t>
      </w:r>
      <w:r>
        <w:rPr>
          <w:b/>
          <w:bCs/>
        </w:rPr>
        <w:t>courriel</w:t>
      </w:r>
      <w:r>
        <w:rPr>
          <w:b/>
          <w:bCs/>
        </w:rPr>
        <w:t xml:space="preserve"> ce formulaire afin que l’on convienne de la solution adaptée à l’envoi de votre / vos colis. 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Au nom de MRCCR</w:t>
      </w:r>
      <w:r>
        <w:t>/</w:t>
      </w:r>
      <w:r>
        <w:t>Patients en Réseau</w:t>
      </w:r>
      <w:r>
        <w:t xml:space="preserve">, </w:t>
      </w:r>
      <w:r>
        <w:t>l’UNIS-AF</w:t>
      </w:r>
      <w:r>
        <w:t>,</w:t>
      </w:r>
      <w:r>
        <w:t xml:space="preserve"> </w:t>
      </w:r>
      <w:r>
        <w:t xml:space="preserve">l’Union des Stomisés du Grand Sud, </w:t>
      </w:r>
      <w:r>
        <w:t xml:space="preserve">nous vous remercions par avance pour votre don, votre générosité et votre implication à venir en aide à </w:t>
      </w:r>
      <w:r>
        <w:t>des</w:t>
      </w:r>
      <w:r>
        <w:t xml:space="preserve"> patients</w:t>
      </w:r>
      <w:r>
        <w:t xml:space="preserve"> démunis</w:t>
      </w:r>
      <w:r>
        <w:t xml:space="preserve"> en Afrique</w:t>
      </w:r>
      <w:r>
        <w:t>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  <w:r>
        <w:t>Bien c</w:t>
      </w:r>
      <w:r>
        <w:t>ordialement</w:t>
      </w:r>
      <w:r>
        <w:t>.</w:t>
        <w:br w:type="column"/>
      </w:r>
    </w:p>
    <w:p>
      <w:pPr>
        <w:pStyle w:val="style0"/>
        <w:tabs>
          <w:tab w:val="left" w:leader="none" w:pos="5692"/>
          <w:tab w:val="right" w:leader="none" w:pos="10466"/>
        </w:tabs>
        <w:rPr/>
      </w:pPr>
      <w:r>
        <w:tab/>
      </w:r>
    </w:p>
    <w:p>
      <w:pPr>
        <w:pStyle w:val="style0"/>
        <w:tabs>
          <w:tab w:val="left" w:leader="none" w:pos="5692"/>
          <w:tab w:val="right" w:leader="none" w:pos="10466"/>
        </w:tabs>
        <w:jc w:val="center"/>
        <w:rPr>
          <w:rFonts w:ascii="Times New Roman" w:cs="Times New Roman" w:eastAsia="Times New Roman" w:hAnsi="Times New Roman"/>
          <w:b/>
          <w:bCs/>
          <w:color w:val="0070c0"/>
          <w:kern w:val="36"/>
          <w:sz w:val="28"/>
          <w:szCs w:val="28"/>
          <w:lang w:eastAsia="fr-FR"/>
        </w:rPr>
      </w:pPr>
      <w:r>
        <w:rPr>
          <w:rFonts w:ascii="Times New Roman" w:cs="Times New Roman" w:eastAsia="Times New Roman" w:hAnsi="Times New Roman"/>
          <w:b/>
          <w:bCs/>
          <w:color w:val="0070c0"/>
          <w:kern w:val="36"/>
          <w:sz w:val="28"/>
          <w:szCs w:val="28"/>
          <w:lang w:eastAsia="fr-FR"/>
        </w:rPr>
        <w:t>BORDEREAU d’INVENTAIRE</w:t>
      </w:r>
    </w:p>
    <w:p>
      <w:pPr>
        <w:pStyle w:val="style0"/>
        <w:tabs>
          <w:tab w:val="left" w:leader="none" w:pos="5692"/>
          <w:tab w:val="right" w:leader="none" w:pos="10466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Merci de compléter pour chaque colis, le matériel présent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169"/>
        <w:gridCol w:w="2614"/>
      </w:tblGrid>
      <w:tr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Colis</w:t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Appareillage stomie digestive</w:t>
            </w: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Appareillage stomie</w:t>
            </w:r>
            <w:r>
              <w:rPr>
                <w:b/>
                <w:bCs/>
              </w:rPr>
              <w:t xml:space="preserve"> urinaire</w:t>
            </w: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Accessoires</w:t>
            </w: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i/>
                <w:iCs/>
              </w:rPr>
            </w:pPr>
            <w:r>
              <w:rPr>
                <w:i/>
                <w:iCs/>
              </w:rPr>
              <w:t>Exemple Colis 1</w:t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i/>
                <w:iCs/>
              </w:rPr>
            </w:pPr>
            <w:r>
              <w:rPr>
                <w:i/>
                <w:iCs/>
              </w:rPr>
              <w:t>10 poches</w:t>
            </w:r>
            <w:r>
              <w:rPr>
                <w:i/>
                <w:iCs/>
              </w:rPr>
              <w:t xml:space="preserve"> COLOPLAST avec support</w:t>
            </w: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i/>
                <w:iCs/>
              </w:rPr>
            </w:pPr>
            <w:r>
              <w:rPr>
                <w:i/>
                <w:iCs/>
              </w:rPr>
              <w:t>5 poches 1 pièce HOLLISTER</w:t>
            </w: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i/>
                <w:iCs/>
              </w:rPr>
            </w:pPr>
            <w:r>
              <w:rPr>
                <w:i/>
                <w:iCs/>
              </w:rPr>
              <w:t>2 poches de nuit</w:t>
            </w:r>
            <w:r>
              <w:rPr>
                <w:i/>
                <w:iCs/>
              </w:rPr>
              <w:t xml:space="preserve"> CONVATEC</w:t>
            </w: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a</w:t>
            </w:r>
            <w:r>
              <w:rPr>
                <w:i/>
                <w:iCs/>
              </w:rPr>
              <w:t>nneau</w:t>
            </w:r>
            <w:r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modelable</w:t>
            </w:r>
            <w:r>
              <w:rPr>
                <w:i/>
                <w:iCs/>
              </w:rPr>
              <w:t>s BRAUN</w:t>
            </w: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i/>
                <w:iCs/>
              </w:rPr>
            </w:pPr>
            <w:r>
              <w:rPr>
                <w:i/>
                <w:iCs/>
              </w:rPr>
              <w:t>1 tube de pâte</w:t>
            </w:r>
            <w:r>
              <w:rPr>
                <w:i/>
                <w:iCs/>
              </w:rPr>
              <w:t xml:space="preserve"> EAKIN</w:t>
            </w: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  <w:tr>
        <w:tblPrEx/>
        <w:trPr/>
        <w:tc>
          <w:tcPr>
            <w:tcW w:w="1271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402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3169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  <w:tc>
          <w:tcPr>
            <w:tcW w:w="2614" w:type="dxa"/>
            <w:tcBorders/>
          </w:tcPr>
          <w:p>
            <w:pPr>
              <w:pStyle w:val="style0"/>
              <w:tabs>
                <w:tab w:val="left" w:leader="none" w:pos="5692"/>
                <w:tab w:val="right" w:leader="none" w:pos="10466"/>
              </w:tabs>
              <w:rPr>
                <w:b/>
                <w:bCs/>
              </w:rPr>
            </w:pPr>
          </w:p>
        </w:tc>
      </w:tr>
    </w:tbl>
    <w:p>
      <w:pPr>
        <w:pStyle w:val="style0"/>
        <w:tabs>
          <w:tab w:val="left" w:leader="none" w:pos="5692"/>
          <w:tab w:val="right" w:leader="none" w:pos="10466"/>
        </w:tabs>
        <w:rPr>
          <w:b/>
          <w:bCs/>
        </w:rPr>
      </w:pPr>
    </w:p>
    <w:p>
      <w:pPr>
        <w:pStyle w:val="style0"/>
        <w:tabs>
          <w:tab w:val="left" w:leader="none" w:pos="5692"/>
          <w:tab w:val="right" w:leader="none" w:pos="10466"/>
        </w:tabs>
        <w:rPr>
          <w:b/>
          <w:bCs/>
          <w:i/>
          <w:iCs/>
        </w:rPr>
      </w:pPr>
      <w:r>
        <w:rPr>
          <w:b/>
          <w:bCs/>
          <w:i/>
          <w:iCs/>
        </w:rPr>
        <w:t>Note : la liste des marques citées est donnée à titre d’exemple et n’est pas exhaustive</w:t>
      </w: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ＭＳ 明朝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none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 PAGE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t>1</w:t>
    </w:r>
    <w:r>
      <w:rPr/>
      <w:fldChar w:fldCharType="end"/>
    </w:r>
    <w:r>
      <w:t>/2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eastAsia="fr-FR"/>
      </w:rPr>
      <w:drawing>
        <wp:anchor distT="0" distB="0" distL="0" distR="0" simplePos="false" relativeHeight="6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7816215"/>
          <wp:effectExtent l="0" t="0" r="0" b="0"/>
          <wp:wrapNone/>
          <wp:docPr id="4097" name="_x0000_t75" descr="patients-en-r-gris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731510" cy="781621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-851"/>
      <w:rPr/>
    </w:pPr>
    <w:r>
      <w:rPr>
        <w:b/>
        <w:bCs/>
        <w:noProof/>
      </w:rPr>
      <w:drawing>
        <wp:anchor distT="0" distB="0" distL="0" distR="0" simplePos="false" relativeHeight="5" behindDoc="false" locked="false" layoutInCell="true" allowOverlap="true">
          <wp:simplePos x="0" y="0"/>
          <wp:positionH relativeFrom="column">
            <wp:posOffset>5408762</wp:posOffset>
          </wp:positionH>
          <wp:positionV relativeFrom="paragraph">
            <wp:posOffset>-43132</wp:posOffset>
          </wp:positionV>
          <wp:extent cx="1590673" cy="401955"/>
          <wp:effectExtent l="0" t="0" r="0" b="0"/>
          <wp:wrapNone/>
          <wp:docPr id="4098" name="Image 7" descr="Une image contenant texte, arts de la table, vaisselle, assiette&#10;&#10;Description générée automatiquement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590673" cy="40195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70c0"/>
      </w:rPr>
      <w:drawing>
        <wp:anchor distT="0" distB="0" distL="0" distR="0" simplePos="false" relativeHeight="4" behindDoc="false" locked="false" layoutInCell="true" allowOverlap="true">
          <wp:simplePos x="0" y="0"/>
          <wp:positionH relativeFrom="column">
            <wp:posOffset>-161925</wp:posOffset>
          </wp:positionH>
          <wp:positionV relativeFrom="paragraph">
            <wp:posOffset>-152400</wp:posOffset>
          </wp:positionV>
          <wp:extent cx="828675" cy="827236"/>
          <wp:effectExtent l="0" t="0" r="0" b="0"/>
          <wp:wrapNone/>
          <wp:docPr id="4099" name="Imag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828675" cy="827236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852170</wp:posOffset>
          </wp:positionH>
          <wp:positionV relativeFrom="paragraph">
            <wp:posOffset>-120650</wp:posOffset>
          </wp:positionV>
          <wp:extent cx="1838325" cy="652663"/>
          <wp:effectExtent l="0" t="0" r="0" b="0"/>
          <wp:wrapNone/>
          <wp:docPr id="4100" name="Image 3" descr="C:\Users\Matthieu\Desktop\Patients en R\patients-en-r_gris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3" cstate="print"/>
                  <a:srcRect l="0" t="0" r="0" b="0"/>
                  <a:stretch/>
                </pic:blipFill>
                <pic:spPr>
                  <a:xfrm rot="0">
                    <a:off x="0" y="0"/>
                    <a:ext cx="1838325" cy="652663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cs="Times New Roman" w:eastAsia="Times New Roman" w:hAnsi="Times New Roman"/>
        <w:noProof/>
        <w:sz w:val="24"/>
        <w:szCs w:val="24"/>
        <w:lang w:eastAsia="fr-FR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2909570</wp:posOffset>
          </wp:positionH>
          <wp:positionV relativeFrom="paragraph">
            <wp:posOffset>-90170</wp:posOffset>
          </wp:positionV>
          <wp:extent cx="2310765" cy="526415"/>
          <wp:effectExtent l="0" t="0" r="0" b="6985"/>
          <wp:wrapNone/>
          <wp:docPr id="4101" name="Image 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6"/>
                  <pic:cNvPicPr/>
                </pic:nvPicPr>
                <pic:blipFill>
                  <a:blip r:embed="rId4" cstate="print"/>
                  <a:srcRect l="0" t="0" r="0" b="0"/>
                  <a:stretch/>
                </pic:blipFill>
                <pic:spPr>
                  <a:xfrm rot="0">
                    <a:off x="0" y="0"/>
                    <a:ext cx="2310765" cy="526415"/>
                  </a:xfrm>
                  <a:prstGeom prst="rec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0" distR="0" simplePos="false" relativeHeight="7" behindDoc="true" locked="false" layoutInCell="false" allowOverlap="true">
          <wp:simplePos x="0" y="0"/>
          <wp:positionH relativeFrom="margin">
            <wp14:pctPosHOffset>0</wp14:pctPosHOffset>
          </wp:positionH>
          <wp:positionV relativeFrom="margin">
            <wp14:pctPosVOffset>0</wp14:pctPosVOffset>
          </wp:positionV>
          <wp:extent cx="5731510" cy="7816215"/>
          <wp:effectExtent l="0" t="0" r="0" b="0"/>
          <wp:wrapNone/>
          <wp:docPr id="4102" name="_x0000_t75" descr="patients-en-r-gris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x0000_t75"/>
                  <pic:cNvPicPr/>
                </pic:nvPicPr>
                <pic:blipFill>
                  <a:blip r:embed="rId5" cstate="print"/>
                  <a:srcRect l="0" t="0" r="0" b="0"/>
                  <a:stretch/>
                </pic:blipFill>
                <pic:spPr>
                  <a:xfrm rot="0">
                    <a:off x="0" y="0"/>
                    <a:ext cx="5731510" cy="781621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  <w:lang w:eastAsia="fr-FR"/>
      </w:rPr>
      <w:drawing>
        <wp:anchor distT="0" distB="0" distL="0" distR="0" simplePos="false" relativeHeight="8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7816215"/>
          <wp:effectExtent l="0" t="0" r="0" b="0"/>
          <wp:wrapNone/>
          <wp:docPr id="4103" name="_x0000_t75" descr="patients-en-r-gris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_x0000_t7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731510" cy="7816215"/>
                  </a:xfrm>
                  <a:prstGeom prst="rect"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A2EC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AE4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20E2148"/>
    <w:lvl w:ilvl="0" w:tplc="375AC6AC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C70C3E4"/>
    <w:styleLink w:val="style4101"/>
    <w:lvl w:ilvl="0" w:tplc="98A0C64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1" w:tplc="BF862C2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2" w:tplc="5A9EDF1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3" w:tplc="F1F4C7E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4" w:tplc="00D8ADE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5" w:tplc="EF341CE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6" w:tplc="067048F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7" w:tplc="141A935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  <w:lvl w:ilvl="8" w:tplc="D2EA0DA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false"/>
        <w:smallCaps w:val="false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ky="0" w14:dir="0" w14:kx="0" w14:algn="none" w14:sy="0" w14:sx="0" w14:dist="0">
          <w14:srgbClr w14:val="000000"/>
        </w14:shadow>
        <w14:textOutline>
          <w14:noFill/>
        </w14:textOutline>
      </w:rPr>
    </w:lvl>
  </w:abstractNum>
  <w:abstractNum w:abstractNumId="4">
    <w:nsid w:val="00000004"/>
    <w:multiLevelType w:val="hybridMultilevel"/>
    <w:tmpl w:val="E3105D6A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036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3C89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97A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5BE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DF80E2A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96A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2D0CEFA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814F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EAAE1C8"/>
    <w:lvl w:ilvl="0" w:tplc="140ECA5E">
      <w:start w:val="1"/>
      <w:numFmt w:val="bullet"/>
      <w:lvlText w:val="-"/>
      <w:lvlJc w:val="left"/>
      <w:pPr>
        <w:ind w:left="720" w:hanging="360"/>
      </w:pPr>
      <w:rPr>
        <w:rFonts w:ascii="Calibri" w:cs="Arial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C70C3E4"/>
    <w:numStyleLink w:val="style4101"/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09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En-tête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Pied de page Car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Texte de bulles C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0">
    <w:name w:val="Corps"/>
    <w:next w:val="style4100"/>
    <w:pPr>
      <w:pBdr>
        <w:left w:val="nil"/>
        <w:right w:val="nil"/>
        <w:top w:val="nil"/>
        <w:bottom w:val="nil"/>
        <w:bar w:val="nil"/>
        <w:between w:val="nil"/>
      </w:pBdr>
      <w:spacing w:after="0" w:lineRule="auto" w:line="240"/>
    </w:pPr>
    <w:rPr>
      <w:rFonts w:ascii="Helvetica Neue" w:cs="Arial Unicode MS" w:eastAsia="Arial Unicode MS" w:hAnsi="Helvetica Neue"/>
      <w:color w:val="000000"/>
      <w:bdr w:val="nil"/>
      <w:lang w:eastAsia="fr-FR"/>
      <w14:textOutline>
        <w14:noFill/>
      </w14:textOutline>
    </w:rPr>
  </w:style>
  <w:style w:type="numbering" w:customStyle="1" w:styleId="style4101">
    <w:name w:val="Tiret"/>
    <w:next w:val="style4101"/>
    <w:pPr>
      <w:numPr>
        <w:ilvl w:val="0"/>
        <w:numId w:val="1"/>
      </w:numPr>
    </w:pPr>
  </w:style>
  <w:style w:type="paragraph" w:customStyle="1" w:styleId="style4102">
    <w:name w:val="s3"/>
    <w:basedOn w:val="style0"/>
    <w:next w:val="style4102"/>
    <w:pPr>
      <w:spacing w:before="100" w:beforeAutospacing="true" w:after="100" w:afterAutospacing="true" w:lineRule="auto" w:line="240"/>
    </w:pPr>
    <w:rPr>
      <w:rFonts w:ascii="Times New Roman" w:cs="Times New Roman" w:eastAsia="ＭＳ 明朝" w:hAnsi="Times New Roman"/>
      <w:sz w:val="24"/>
      <w:szCs w:val="24"/>
      <w:lang w:eastAsia="fr-FR"/>
    </w:rPr>
  </w:style>
  <w:style w:type="character" w:customStyle="1" w:styleId="style4103">
    <w:name w:val="apple-converted-space"/>
    <w:basedOn w:val="style65"/>
    <w:next w:val="style4103"/>
  </w:style>
  <w:style w:type="character" w:customStyle="1" w:styleId="style4104">
    <w:name w:val="s4"/>
    <w:basedOn w:val="style65"/>
    <w:next w:val="style4104"/>
  </w:style>
  <w:style w:type="character" w:customStyle="1" w:styleId="style4105">
    <w:name w:val="s2"/>
    <w:basedOn w:val="style65"/>
    <w:next w:val="style4105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6">
    <w:name w:val="Mention non résolue1"/>
    <w:basedOn w:val="style65"/>
    <w:next w:val="style4106"/>
    <w:uiPriority w:val="99"/>
    <w:rPr>
      <w:color w:val="605e5c"/>
      <w:shd w:val="clear" w:color="auto" w:fill="e1dfdd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0">
    <w:name w:val="annotation text"/>
    <w:basedOn w:val="style0"/>
    <w:next w:val="style30"/>
    <w:link w:val="style4107"/>
    <w:uiPriority w:val="99"/>
    <w:pPr>
      <w:spacing w:lineRule="auto" w:line="240"/>
    </w:pPr>
    <w:rPr>
      <w:sz w:val="20"/>
      <w:szCs w:val="20"/>
    </w:rPr>
  </w:style>
  <w:style w:type="character" w:customStyle="1" w:styleId="style4107">
    <w:name w:val="Commentaire Car"/>
    <w:basedOn w:val="style65"/>
    <w:next w:val="style4107"/>
    <w:link w:val="style30"/>
    <w:uiPriority w:val="99"/>
    <w:rPr>
      <w:sz w:val="20"/>
      <w:szCs w:val="20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178">
    <w:name w:val="Revision"/>
    <w:next w:val="style178"/>
    <w:uiPriority w:val="99"/>
    <w:pPr>
      <w:spacing w:after="0" w:lineRule="auto" w:line="240"/>
    </w:pPr>
    <w:rPr/>
  </w:style>
  <w:style w:type="paragraph" w:styleId="style106">
    <w:name w:val="annotation subject"/>
    <w:basedOn w:val="style30"/>
    <w:next w:val="style30"/>
    <w:link w:val="style4108"/>
    <w:uiPriority w:val="99"/>
    <w:pPr/>
    <w:rPr>
      <w:b/>
      <w:bCs/>
    </w:rPr>
  </w:style>
  <w:style w:type="character" w:customStyle="1" w:styleId="style4108">
    <w:name w:val="Objet du commentaire Car"/>
    <w:basedOn w:val="style4107"/>
    <w:next w:val="style4108"/>
    <w:link w:val="style106"/>
    <w:uiPriority w:val="99"/>
    <w:rPr>
      <w:b/>
      <w:bCs/>
      <w:sz w:val="20"/>
      <w:szCs w:val="20"/>
    </w:rPr>
  </w:style>
  <w:style w:type="character" w:customStyle="1" w:styleId="style4109">
    <w:name w:val="Titre 1 Car"/>
    <w:basedOn w:val="style65"/>
    <w:next w:val="style4109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fr-FR"/>
    </w:rPr>
  </w:style>
  <w:style w:type="character" w:styleId="style41">
    <w:name w:val="page number"/>
    <w:basedOn w:val="style65"/>
    <w:next w:val="style41"/>
    <w:uiPriority w:val="99"/>
  </w:style>
  <w:style w:type="character" w:customStyle="1" w:styleId="style4110">
    <w:name w:val="Unresolved Mention"/>
    <w:basedOn w:val="style65"/>
    <w:next w:val="style4110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D646-2873-48B5-A113-B2F3646C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384</Words>
  <Pages>2</Pages>
  <Characters>1963</Characters>
  <Application>WPS Office</Application>
  <DocSecurity>0</DocSecurity>
  <Paragraphs>208</Paragraphs>
  <ScaleCrop>false</ScaleCrop>
  <Company>Hewlett-Packard Company</Company>
  <LinksUpToDate>false</LinksUpToDate>
  <CharactersWithSpaces>2355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2021-11-17T09:49:00Z</dcterms:created>
  <dc:creator>Matthieu</dc:creator>
  <lastModifiedBy>SM-N9600</lastModifiedBy>
  <lastPrinted>2021-10-21T08:52:00Z</lastPrinted>
  <dcterms:modified xsi:type="dcterms:W3CDTF">2021-12-09T20:12:47Z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fb87f41197e64aeb9c07732e704d1ca4</vt:lpwstr>
  </property>
</Properties>
</file>